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6204C" w:rsidP="5F46E784" w:rsidRDefault="5F46E784" w14:paraId="6DD0D8FD" w14:textId="77777777">
      <w:pPr>
        <w:spacing w:after="240"/>
        <w:jc w:val="both"/>
        <w:rPr>
          <w:rFonts w:ascii="Calibri" w:hAnsi="Calibri" w:cs="Calibri"/>
          <w:b/>
          <w:bCs/>
          <w:sz w:val="36"/>
          <w:szCs w:val="36"/>
        </w:rPr>
      </w:pPr>
      <w:r w:rsidRPr="5F46E784">
        <w:rPr>
          <w:rFonts w:ascii="Calibri" w:hAnsi="Calibri" w:cs="Calibri"/>
          <w:b/>
          <w:bCs/>
          <w:sz w:val="36"/>
          <w:szCs w:val="36"/>
        </w:rPr>
        <w:t>GCSE Food Preparation &amp; Nutrition</w:t>
      </w:r>
    </w:p>
    <w:p w:rsidR="0096204C" w:rsidP="5F46E784" w:rsidRDefault="5F46E784" w14:paraId="0562320A" w14:textId="77777777">
      <w:pPr>
        <w:spacing w:after="0"/>
        <w:jc w:val="both"/>
        <w:rPr>
          <w:rFonts w:ascii="Calibri" w:hAnsi="Calibri" w:cs="Calibri"/>
          <w:b/>
          <w:bCs/>
          <w:sz w:val="28"/>
          <w:szCs w:val="28"/>
        </w:rPr>
      </w:pPr>
      <w:r w:rsidRPr="5F46E784">
        <w:rPr>
          <w:rFonts w:ascii="Calibri" w:hAnsi="Calibri" w:cs="Calibri"/>
          <w:b/>
          <w:bCs/>
          <w:sz w:val="28"/>
          <w:szCs w:val="28"/>
        </w:rPr>
        <w:t>What actually is Food Preparation &amp; Nutrition and why choose to study it?</w:t>
      </w:r>
    </w:p>
    <w:p w:rsidR="0096204C" w:rsidP="5F46E784" w:rsidRDefault="5F46E784" w14:paraId="12B844BA" w14:textId="77777777">
      <w:pPr>
        <w:spacing w:after="240"/>
        <w:jc w:val="both"/>
        <w:rPr>
          <w:rFonts w:ascii="Calibri" w:hAnsi="Calibri" w:cs="Calibri"/>
          <w:i/>
          <w:iCs/>
          <w:sz w:val="24"/>
          <w:szCs w:val="24"/>
        </w:rPr>
      </w:pPr>
      <w:r w:rsidRPr="5F46E784">
        <w:rPr>
          <w:rFonts w:ascii="Calibri" w:hAnsi="Calibri" w:cs="Calibri"/>
          <w:i/>
          <w:iCs/>
          <w:sz w:val="24"/>
          <w:szCs w:val="24"/>
        </w:rPr>
        <w:t xml:space="preserve">Food Preparation and Nutrition is purposeful, as well as being fun and exciting! Studying GCSE FPN will build on what you learnt about food and nutrition in Key Stage 3. You will be equipped with the knowledge, understanding and skills needed to cook and apply the principles of food science, nutrition and healthy eating.  You are encouraged to cook, enabling you to make informed decisions about food and nutrition and acquire the knowledge in order to be able to feed yourself and others affordably and nutritiously, now and later in life. </w:t>
      </w:r>
    </w:p>
    <w:p w:rsidR="0096204C" w:rsidP="5F46E784" w:rsidRDefault="5F46E784" w14:paraId="0E623864" w14:textId="77777777">
      <w:pPr>
        <w:spacing w:after="0"/>
        <w:jc w:val="both"/>
        <w:rPr>
          <w:rFonts w:ascii="Calibri" w:hAnsi="Calibri" w:cs="Calibri"/>
          <w:b/>
          <w:bCs/>
          <w:sz w:val="28"/>
          <w:szCs w:val="28"/>
        </w:rPr>
      </w:pPr>
      <w:r w:rsidRPr="5F46E784">
        <w:rPr>
          <w:rFonts w:ascii="Calibri" w:hAnsi="Calibri" w:cs="Calibri"/>
          <w:b/>
          <w:bCs/>
          <w:sz w:val="28"/>
          <w:szCs w:val="28"/>
        </w:rPr>
        <w:t>What will you be doing in Food Preparation &amp; Nutrition (is there loads of writing)?</w:t>
      </w:r>
    </w:p>
    <w:p w:rsidR="0096204C" w:rsidP="5752CDDC" w:rsidRDefault="5F46E784" w14:paraId="2EB00039" w14:textId="1CF97F04">
      <w:pPr>
        <w:spacing w:after="240"/>
        <w:jc w:val="both"/>
        <w:rPr>
          <w:rFonts w:ascii="Calibri" w:hAnsi="Calibri" w:cs="Calibri"/>
          <w:i w:val="1"/>
          <w:iCs w:val="1"/>
          <w:sz w:val="24"/>
          <w:szCs w:val="24"/>
        </w:rPr>
      </w:pPr>
      <w:r w:rsidRPr="5752CDDC" w:rsidR="65C1AB71">
        <w:rPr>
          <w:rFonts w:ascii="Calibri" w:hAnsi="Calibri" w:cs="Calibri"/>
          <w:i w:val="1"/>
          <w:iCs w:val="1"/>
          <w:sz w:val="24"/>
          <w:szCs w:val="24"/>
        </w:rPr>
        <w:t>In FPN you will be learning about a variety of principles through theory and practical application</w:t>
      </w:r>
      <w:r w:rsidRPr="5752CDDC" w:rsidR="65C1AB71">
        <w:rPr>
          <w:rFonts w:ascii="Calibri" w:hAnsi="Calibri" w:cs="Calibri"/>
          <w:i w:val="1"/>
          <w:iCs w:val="1"/>
          <w:sz w:val="24"/>
          <w:szCs w:val="24"/>
        </w:rPr>
        <w:t xml:space="preserve">.  </w:t>
      </w:r>
      <w:r w:rsidRPr="5752CDDC" w:rsidR="65C1AB71">
        <w:rPr>
          <w:rFonts w:ascii="Calibri" w:hAnsi="Calibri" w:cs="Calibri"/>
          <w:i w:val="1"/>
          <w:iCs w:val="1"/>
          <w:sz w:val="24"/>
          <w:szCs w:val="24"/>
        </w:rPr>
        <w:t>The areas of content are food commodities, principles of nutrition, diet and good health, the science of food, where food comes from and cooking and food preparation</w:t>
      </w:r>
      <w:r w:rsidRPr="5752CDDC" w:rsidR="65C1AB71">
        <w:rPr>
          <w:rFonts w:ascii="Calibri" w:hAnsi="Calibri" w:cs="Calibri"/>
          <w:i w:val="1"/>
          <w:iCs w:val="1"/>
          <w:sz w:val="24"/>
          <w:szCs w:val="24"/>
        </w:rPr>
        <w:t xml:space="preserve">.  </w:t>
      </w:r>
      <w:r w:rsidRPr="5752CDDC" w:rsidR="65C1AB71">
        <w:rPr>
          <w:rFonts w:ascii="Calibri" w:hAnsi="Calibri" w:cs="Calibri"/>
          <w:i w:val="1"/>
          <w:iCs w:val="1"/>
          <w:sz w:val="24"/>
          <w:szCs w:val="24"/>
        </w:rPr>
        <w:t>Throughout Year 10, the double lessons focus on practical-based learning, utilising the</w:t>
      </w:r>
      <w:r w:rsidRPr="5752CDDC" w:rsidR="3DF67E26">
        <w:rPr>
          <w:rFonts w:ascii="Calibri" w:hAnsi="Calibri" w:cs="Calibri"/>
          <w:i w:val="1"/>
          <w:iCs w:val="1"/>
          <w:sz w:val="24"/>
          <w:szCs w:val="24"/>
        </w:rPr>
        <w:t xml:space="preserve"> </w:t>
      </w:r>
      <w:r w:rsidRPr="5752CDDC" w:rsidR="65C1AB71">
        <w:rPr>
          <w:rFonts w:ascii="Calibri" w:hAnsi="Calibri" w:cs="Calibri"/>
          <w:i w:val="1"/>
          <w:iCs w:val="1"/>
          <w:sz w:val="24"/>
          <w:szCs w:val="24"/>
        </w:rPr>
        <w:t>single lesson</w:t>
      </w:r>
      <w:r w:rsidRPr="5752CDDC" w:rsidR="7B1F8E6D">
        <w:rPr>
          <w:rFonts w:ascii="Calibri" w:hAnsi="Calibri" w:cs="Calibri"/>
          <w:i w:val="1"/>
          <w:iCs w:val="1"/>
          <w:sz w:val="24"/>
          <w:szCs w:val="24"/>
        </w:rPr>
        <w:t>s</w:t>
      </w:r>
      <w:r w:rsidRPr="5752CDDC" w:rsidR="65C1AB71">
        <w:rPr>
          <w:rFonts w:ascii="Calibri" w:hAnsi="Calibri" w:cs="Calibri"/>
          <w:i w:val="1"/>
          <w:iCs w:val="1"/>
          <w:sz w:val="24"/>
          <w:szCs w:val="24"/>
        </w:rPr>
        <w:t xml:space="preserve"> to reinforce the learning.  Throughout Year 11, the double lessons focus primarily on completing the non-examined assessments, utilising the single lesson</w:t>
      </w:r>
      <w:r w:rsidRPr="5752CDDC" w:rsidR="059E94CF">
        <w:rPr>
          <w:rFonts w:ascii="Calibri" w:hAnsi="Calibri" w:cs="Calibri"/>
          <w:i w:val="1"/>
          <w:iCs w:val="1"/>
          <w:sz w:val="24"/>
          <w:szCs w:val="24"/>
        </w:rPr>
        <w:t>s</w:t>
      </w:r>
      <w:r w:rsidRPr="5752CDDC" w:rsidR="65C1AB71">
        <w:rPr>
          <w:rFonts w:ascii="Calibri" w:hAnsi="Calibri" w:cs="Calibri"/>
          <w:i w:val="1"/>
          <w:iCs w:val="1"/>
          <w:sz w:val="24"/>
          <w:szCs w:val="24"/>
        </w:rPr>
        <w:t xml:space="preserve"> to re-visit prior learning. </w:t>
      </w:r>
    </w:p>
    <w:p w:rsidR="0096204C" w:rsidP="5F46E784" w:rsidRDefault="5F46E784" w14:paraId="1B5E1E9E" w14:textId="77777777">
      <w:pPr>
        <w:spacing w:after="0"/>
        <w:jc w:val="both"/>
        <w:rPr>
          <w:rFonts w:ascii="Calibri" w:hAnsi="Calibri" w:cs="Calibri"/>
          <w:b/>
          <w:bCs/>
          <w:sz w:val="28"/>
          <w:szCs w:val="28"/>
        </w:rPr>
      </w:pPr>
      <w:r w:rsidRPr="5F46E784">
        <w:rPr>
          <w:rFonts w:ascii="Calibri" w:hAnsi="Calibri" w:cs="Calibri"/>
          <w:b/>
          <w:bCs/>
          <w:sz w:val="28"/>
          <w:szCs w:val="28"/>
        </w:rPr>
        <w:t>How will we be assessed?</w:t>
      </w:r>
    </w:p>
    <w:p w:rsidR="0096204C" w:rsidP="5F46E784" w:rsidRDefault="5F46E784" w14:paraId="1BB74F51" w14:textId="77777777">
      <w:pPr>
        <w:spacing w:after="60"/>
        <w:jc w:val="both"/>
        <w:rPr>
          <w:rFonts w:ascii="Calibri" w:hAnsi="Calibri" w:cs="Calibri"/>
          <w:i/>
          <w:iCs/>
          <w:sz w:val="24"/>
          <w:szCs w:val="24"/>
        </w:rPr>
      </w:pPr>
      <w:r w:rsidRPr="5F46E784">
        <w:rPr>
          <w:rFonts w:ascii="Calibri" w:hAnsi="Calibri" w:cs="Calibri"/>
          <w:i/>
          <w:iCs/>
          <w:sz w:val="24"/>
          <w:szCs w:val="24"/>
        </w:rPr>
        <w:t>The EDUQAS FPN GCSE is assessed in two parts (components). Part 1 is a written exam paper; it is a 1 hour 45 minute paper and is worth 50% of the GCSE.  The exam has two sections.  Section A includes questions based on a visual stimulus and Section B includes structured, short and extended response questions based on the areas of content.</w:t>
      </w:r>
    </w:p>
    <w:p w:rsidR="0096204C" w:rsidP="5F46E784" w:rsidRDefault="5F46E784" w14:paraId="706148A5" w14:textId="77777777">
      <w:pPr>
        <w:spacing w:after="240"/>
        <w:jc w:val="both"/>
        <w:rPr>
          <w:rFonts w:ascii="Calibri" w:hAnsi="Calibri" w:cs="Calibri"/>
          <w:i/>
          <w:iCs/>
          <w:sz w:val="24"/>
          <w:szCs w:val="24"/>
        </w:rPr>
      </w:pPr>
      <w:r w:rsidRPr="5F46E784">
        <w:rPr>
          <w:rFonts w:ascii="Calibri" w:hAnsi="Calibri" w:cs="Calibri"/>
          <w:i/>
          <w:iCs/>
          <w:sz w:val="24"/>
          <w:szCs w:val="24"/>
        </w:rPr>
        <w:t>Part 2 includes two NEA (non-examined assessment) tasks that you will complete in school.  Assessment 1 is the Food Investigation Assessment, a scientific food investigation assessing the knowledge, understanding and skills in relation to scientific principles underlying the preparation and cooking of food.  Assessment 2 is the Food Preparation Assessment, where you will prepare, cook and present a menu that assesses your knowledge, understanding and skills in relation to the planning, preparation, cooking and presentation of food.</w:t>
      </w:r>
    </w:p>
    <w:p w:rsidR="0096204C" w:rsidP="5F46E784" w:rsidRDefault="5F46E784" w14:paraId="776B0254" w14:textId="77777777">
      <w:pPr>
        <w:spacing w:after="0"/>
        <w:jc w:val="both"/>
        <w:rPr>
          <w:rFonts w:ascii="Calibri" w:hAnsi="Calibri" w:cs="Calibri"/>
          <w:b/>
          <w:bCs/>
          <w:sz w:val="28"/>
          <w:szCs w:val="28"/>
        </w:rPr>
      </w:pPr>
      <w:r w:rsidRPr="5F46E784">
        <w:rPr>
          <w:rFonts w:ascii="Calibri" w:hAnsi="Calibri" w:cs="Calibri"/>
          <w:b/>
          <w:bCs/>
          <w:sz w:val="28"/>
          <w:szCs w:val="28"/>
        </w:rPr>
        <w:t>What if I don’t eat certain ingredients?</w:t>
      </w:r>
    </w:p>
    <w:p w:rsidR="0096204C" w:rsidP="5F46E784" w:rsidRDefault="5F46E784" w14:paraId="137907C8" w14:textId="77777777">
      <w:pPr>
        <w:spacing w:after="240"/>
        <w:jc w:val="both"/>
        <w:rPr>
          <w:rFonts w:ascii="Calibri" w:hAnsi="Calibri" w:cs="Calibri"/>
          <w:i/>
          <w:iCs/>
          <w:sz w:val="24"/>
          <w:szCs w:val="24"/>
        </w:rPr>
      </w:pPr>
      <w:r w:rsidRPr="5F46E784">
        <w:rPr>
          <w:rFonts w:ascii="Calibri" w:hAnsi="Calibri" w:cs="Calibri"/>
          <w:i/>
          <w:iCs/>
          <w:sz w:val="24"/>
          <w:szCs w:val="24"/>
        </w:rPr>
        <w:t>All of the recipes can be tailored to suit any dietary preferences.</w:t>
      </w:r>
    </w:p>
    <w:p w:rsidR="0096204C" w:rsidP="5F46E784" w:rsidRDefault="5F46E784" w14:paraId="2AC386F7" w14:textId="77777777">
      <w:pPr>
        <w:spacing w:after="0"/>
        <w:jc w:val="both"/>
        <w:rPr>
          <w:rFonts w:ascii="Calibri" w:hAnsi="Calibri" w:cs="Calibri"/>
          <w:b/>
          <w:bCs/>
          <w:sz w:val="28"/>
          <w:szCs w:val="28"/>
        </w:rPr>
      </w:pPr>
      <w:r w:rsidRPr="5F46E784">
        <w:rPr>
          <w:rFonts w:ascii="Calibri" w:hAnsi="Calibri" w:cs="Calibri"/>
          <w:b/>
          <w:bCs/>
          <w:sz w:val="28"/>
          <w:szCs w:val="28"/>
        </w:rPr>
        <w:t>Is it expensive?</w:t>
      </w:r>
    </w:p>
    <w:p w:rsidR="0096204C" w:rsidP="5F46E784" w:rsidRDefault="5F46E784" w14:paraId="388B7DE4" w14:textId="77777777">
      <w:pPr>
        <w:spacing w:after="240"/>
        <w:jc w:val="both"/>
        <w:rPr>
          <w:rFonts w:ascii="Calibri" w:hAnsi="Calibri" w:cs="Calibri"/>
          <w:i/>
          <w:iCs/>
          <w:sz w:val="24"/>
          <w:szCs w:val="24"/>
        </w:rPr>
      </w:pPr>
      <w:r w:rsidRPr="5F46E784">
        <w:rPr>
          <w:rFonts w:ascii="Calibri" w:hAnsi="Calibri" w:cs="Calibri"/>
          <w:i/>
          <w:iCs/>
          <w:sz w:val="24"/>
          <w:szCs w:val="24"/>
        </w:rPr>
        <w:t>All of the recipes are costed to be suitable to be made for school, and the plan is that what is made in school should substitute food that would normally be bought.</w:t>
      </w:r>
    </w:p>
    <w:p w:rsidR="0096204C" w:rsidP="5F46E784" w:rsidRDefault="5F46E784" w14:paraId="3A6A86CF" w14:textId="77777777">
      <w:pPr>
        <w:spacing w:after="0"/>
        <w:jc w:val="both"/>
        <w:rPr>
          <w:rFonts w:ascii="Calibri" w:hAnsi="Calibri" w:cs="Calibri"/>
          <w:b/>
          <w:bCs/>
          <w:sz w:val="28"/>
          <w:szCs w:val="28"/>
        </w:rPr>
      </w:pPr>
      <w:r w:rsidRPr="5F46E784">
        <w:rPr>
          <w:rFonts w:ascii="Calibri" w:hAnsi="Calibri" w:cs="Calibri"/>
          <w:b/>
          <w:bCs/>
          <w:sz w:val="28"/>
          <w:szCs w:val="28"/>
        </w:rPr>
        <w:t>Where could Food Preparation &amp; Nutrition take you?</w:t>
      </w:r>
    </w:p>
    <w:p w:rsidR="0096204C" w:rsidP="5F46E784" w:rsidRDefault="5F46E784" w14:paraId="689F9D92" w14:textId="77777777">
      <w:pPr>
        <w:jc w:val="both"/>
        <w:rPr>
          <w:rFonts w:ascii="Calibri" w:hAnsi="Calibri" w:cs="Calibri"/>
          <w:i/>
          <w:iCs/>
          <w:sz w:val="24"/>
          <w:szCs w:val="24"/>
        </w:rPr>
      </w:pPr>
      <w:r w:rsidRPr="5F46E784">
        <w:rPr>
          <w:rFonts w:ascii="Calibri" w:hAnsi="Calibri" w:cs="Calibri"/>
          <w:i/>
          <w:iCs/>
          <w:sz w:val="24"/>
          <w:szCs w:val="24"/>
        </w:rPr>
        <w:t>GCSE FPN opens the door to a wide range of careers in hospitality and catering, the manufacturing of food and work relating to diet and nutrition.  You will also develop skills, such as teamwork, time management and problem solving which are highly prized by employers, as well as a sound understanding of how to eat well and cook well for life.</w:t>
      </w:r>
    </w:p>
    <w:p w:rsidR="0096204C" w:rsidP="5F46E784" w:rsidRDefault="0096204C" w14:paraId="672A6659" w14:textId="77777777">
      <w:pPr>
        <w:jc w:val="both"/>
        <w:rPr>
          <w:rFonts w:ascii="Calibri" w:hAnsi="Calibri" w:cs="Calibri"/>
        </w:rPr>
      </w:pPr>
    </w:p>
    <w:sectPr w:rsidR="0096204C">
      <w:pgSz w:w="11906" w:h="16838" w:orient="portrait"/>
      <w:pgMar w:top="1418" w:right="567" w:bottom="1418"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F46E784"/>
    <w:rsid w:val="00457391"/>
    <w:rsid w:val="0096204C"/>
    <w:rsid w:val="059E94CF"/>
    <w:rsid w:val="3DF67E26"/>
    <w:rsid w:val="5752CDDC"/>
    <w:rsid w:val="5F46E784"/>
    <w:rsid w:val="65C1AB71"/>
    <w:rsid w:val="67EA35B3"/>
    <w:rsid w:val="7B1F8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62A49"/>
  <w15:chartTrackingRefBased/>
  <w15:docId w15:val="{D59E2E66-63E7-4189-A976-A08830292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60" w:line="259" w:lineRule="auto"/>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EB6FEB90E99840A315A1E7EDCB677D" ma:contentTypeVersion="8" ma:contentTypeDescription="Create a new document." ma:contentTypeScope="" ma:versionID="6aa5d901c21d1f218f2daa1b5d956cd9">
  <xsd:schema xmlns:xsd="http://www.w3.org/2001/XMLSchema" xmlns:xs="http://www.w3.org/2001/XMLSchema" xmlns:p="http://schemas.microsoft.com/office/2006/metadata/properties" xmlns:ns2="c9d72179-9fb1-4f83-b1a9-afb076009aed" xmlns:ns3="ea0983c9-134a-4fa9-8e80-7c7686472ddb" targetNamespace="http://schemas.microsoft.com/office/2006/metadata/properties" ma:root="true" ma:fieldsID="4fe7b0a3090b56f6d3a6328509cd785d" ns2:_="" ns3:_="">
    <xsd:import namespace="c9d72179-9fb1-4f83-b1a9-afb076009aed"/>
    <xsd:import namespace="ea0983c9-134a-4fa9-8e80-7c7686472d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d72179-9fb1-4f83-b1a9-afb076009a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0983c9-134a-4fa9-8e80-7c7686472dd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712F25-3138-4156-9FEA-ABCE3BBC6469}"/>
</file>

<file path=customXml/itemProps2.xml><?xml version="1.0" encoding="utf-8"?>
<ds:datastoreItem xmlns:ds="http://schemas.openxmlformats.org/officeDocument/2006/customXml" ds:itemID="{C22EF116-5923-4BD8-8F70-530C8A45D7E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4F3A268-30C6-40EF-8679-7705F9158F5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Mrs J AMOR</dc:creator>
  <keywords/>
  <dc:description/>
  <lastModifiedBy>Mr JOY</lastModifiedBy>
  <revision>3</revision>
  <dcterms:created xsi:type="dcterms:W3CDTF">2024-12-19T14:39:00.0000000Z</dcterms:created>
  <dcterms:modified xsi:type="dcterms:W3CDTF">2026-01-05T10:33:02.5941842Z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0x010100E9EB6FEB90E99840A315A1E7EDCB677D</vt:lpwstr>
  </property>
</Properties>
</file>